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430" w:rsidRDefault="005E1430" w:rsidP="005E1430">
      <w:pPr>
        <w:spacing w:after="100"/>
        <w:jc w:val="center"/>
        <w:rPr>
          <w:b/>
          <w:bCs/>
        </w:rPr>
      </w:pPr>
      <w:r>
        <w:rPr>
          <w:b/>
          <w:bCs/>
          <w:sz w:val="28"/>
          <w:szCs w:val="28"/>
          <w:u w:val="single"/>
        </w:rPr>
        <w:t>Why does the demand curve slope downwards?</w:t>
      </w:r>
    </w:p>
    <w:p w:rsidR="005E1430" w:rsidRDefault="005E1430" w:rsidP="005E1430">
      <w:pPr>
        <w:spacing w:after="100"/>
        <w:rPr>
          <w:b/>
          <w:bCs/>
        </w:rPr>
      </w:pPr>
    </w:p>
    <w:p w:rsidR="005E1430" w:rsidRDefault="005E1430" w:rsidP="005E1430">
      <w:pPr>
        <w:spacing w:after="100"/>
        <w:rPr>
          <w:b/>
          <w:bCs/>
        </w:rPr>
      </w:pPr>
      <w:r>
        <w:rPr>
          <w:b/>
          <w:bCs/>
        </w:rPr>
        <w:t>1. Income effect</w:t>
      </w:r>
    </w:p>
    <w:p w:rsidR="005E1430" w:rsidRDefault="005E1430" w:rsidP="005E1430">
      <w:pPr>
        <w:spacing w:after="100"/>
        <w:jc w:val="both"/>
      </w:pPr>
      <w:r>
        <w:t>When the price of a product changes, the real income of the consumer changes. (</w:t>
      </w:r>
      <w:r>
        <w:rPr>
          <w:b/>
          <w:bCs/>
        </w:rPr>
        <w:t>Real income: amount of goods/services that a consumer can buy with income</w:t>
      </w:r>
      <w:r>
        <w:t xml:space="preserve">. Money income: value of income expressed in dollars, pounds </w:t>
      </w:r>
      <w:proofErr w:type="spellStart"/>
      <w:r>
        <w:t>etc</w:t>
      </w:r>
      <w:proofErr w:type="spellEnd"/>
      <w:r>
        <w:t xml:space="preserve">).  The purchasing power of money income rises when the price of a product falls.  When the price of a product falls the tendency will be for consumers to buy more because they can afford to buy more.  This is known as the </w:t>
      </w:r>
      <w:r>
        <w:rPr>
          <w:b/>
          <w:bCs/>
        </w:rPr>
        <w:t>income effect</w:t>
      </w:r>
      <w:r>
        <w:t>.</w:t>
      </w:r>
    </w:p>
    <w:p w:rsidR="005E1430" w:rsidRDefault="005E1430" w:rsidP="005E1430">
      <w:pPr>
        <w:spacing w:after="100"/>
        <w:jc w:val="center"/>
        <w:rPr>
          <w:b/>
          <w:bCs/>
        </w:rPr>
      </w:pPr>
    </w:p>
    <w:p w:rsidR="005E1430" w:rsidRDefault="005E1430" w:rsidP="005E1430">
      <w:pPr>
        <w:spacing w:after="100"/>
        <w:jc w:val="center"/>
        <w:rPr>
          <w:b/>
          <w:bCs/>
        </w:rPr>
      </w:pPr>
      <w:r>
        <w:rPr>
          <w:b/>
          <w:bCs/>
        </w:rPr>
        <w:t>BEFORE:</w:t>
      </w:r>
      <w:r>
        <w:rPr>
          <w:b/>
          <w:bCs/>
        </w:rPr>
        <w:tab/>
      </w:r>
      <w:r>
        <w:rPr>
          <w:b/>
          <w:bCs/>
        </w:rPr>
        <w:tab/>
      </w:r>
      <w:r>
        <w:rPr>
          <w:b/>
          <w:bCs/>
        </w:rPr>
        <w:tab/>
      </w:r>
      <w:r>
        <w:rPr>
          <w:b/>
          <w:bCs/>
        </w:rPr>
        <w:tab/>
      </w:r>
      <w:r>
        <w:rPr>
          <w:b/>
          <w:bCs/>
        </w:rPr>
        <w:tab/>
        <w:t>AFTER:</w:t>
      </w:r>
    </w:p>
    <w:p w:rsidR="005E1430" w:rsidRDefault="005E1430" w:rsidP="005E1430">
      <w:pPr>
        <w:jc w:val="center"/>
      </w:pPr>
      <w:r>
        <w:t>Money income: $10 per day</w:t>
      </w:r>
      <w:r>
        <w:tab/>
      </w:r>
      <w:r>
        <w:tab/>
        <w:t>Money income: $10 per day</w:t>
      </w:r>
    </w:p>
    <w:p w:rsidR="005E1430" w:rsidRDefault="005E1430" w:rsidP="005E1430">
      <w:pPr>
        <w:jc w:val="center"/>
      </w:pPr>
      <w:r>
        <w:t>Price of Coke: $5</w:t>
      </w:r>
      <w:r>
        <w:tab/>
      </w:r>
      <w:r>
        <w:tab/>
      </w:r>
      <w:r>
        <w:tab/>
        <w:t>Price of Coke: $3.33</w:t>
      </w:r>
    </w:p>
    <w:p w:rsidR="005E1430" w:rsidRDefault="005E1430" w:rsidP="005E1430">
      <w:pPr>
        <w:jc w:val="center"/>
      </w:pPr>
      <w:r>
        <w:t>Real income:</w:t>
      </w:r>
      <w:r>
        <w:tab/>
      </w:r>
      <w:r>
        <w:tab/>
      </w:r>
      <w:r>
        <w:tab/>
      </w:r>
      <w:r>
        <w:tab/>
        <w:t>Real income:</w:t>
      </w:r>
    </w:p>
    <w:p w:rsidR="005E1430" w:rsidRDefault="005E1430" w:rsidP="005E1430">
      <w:pPr>
        <w:jc w:val="center"/>
      </w:pPr>
    </w:p>
    <w:p w:rsidR="005E1430" w:rsidRDefault="005E1430" w:rsidP="005E1430">
      <w:pPr>
        <w:spacing w:after="100"/>
        <w:jc w:val="both"/>
      </w:pPr>
      <w:r>
        <w:rPr>
          <w:noProof/>
        </w:rPr>
        <w:drawing>
          <wp:inline distT="0" distB="0" distL="0" distR="0">
            <wp:extent cx="914400" cy="681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681990"/>
                    </a:xfrm>
                    <a:prstGeom prst="rect">
                      <a:avLst/>
                    </a:prstGeom>
                    <a:noFill/>
                    <a:ln>
                      <a:noFill/>
                    </a:ln>
                  </pic:spPr>
                </pic:pic>
              </a:graphicData>
            </a:graphic>
          </wp:inline>
        </w:drawing>
      </w:r>
      <w:r>
        <w:rPr>
          <w:noProof/>
        </w:rPr>
        <w:drawing>
          <wp:inline distT="0" distB="0" distL="0" distR="0">
            <wp:extent cx="513715" cy="6819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513715" cy="681990"/>
                    </a:xfrm>
                    <a:prstGeom prst="rect">
                      <a:avLst/>
                    </a:prstGeom>
                    <a:noFill/>
                    <a:ln>
                      <a:noFill/>
                    </a:ln>
                  </pic:spPr>
                </pic:pic>
              </a:graphicData>
            </a:graphic>
          </wp:inline>
        </w:drawing>
      </w:r>
      <w:r>
        <w:rPr>
          <w:noProof/>
        </w:rPr>
        <w:drawing>
          <wp:inline distT="0" distB="0" distL="0" distR="0">
            <wp:extent cx="513715" cy="681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513715" cy="681990"/>
                    </a:xfrm>
                    <a:prstGeom prst="rect">
                      <a:avLst/>
                    </a:prstGeom>
                    <a:noFill/>
                    <a:ln>
                      <a:noFill/>
                    </a:ln>
                  </pic:spPr>
                </pic:pic>
              </a:graphicData>
            </a:graphic>
          </wp:inline>
        </w:drawing>
      </w:r>
      <w:r>
        <w:tab/>
      </w:r>
      <w:r>
        <w:tab/>
      </w:r>
      <w:r>
        <w:rPr>
          <w:noProof/>
        </w:rPr>
        <w:drawing>
          <wp:inline distT="0" distB="0" distL="0" distR="0">
            <wp:extent cx="914400" cy="6819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681990"/>
                    </a:xfrm>
                    <a:prstGeom prst="rect">
                      <a:avLst/>
                    </a:prstGeom>
                    <a:noFill/>
                    <a:ln>
                      <a:noFill/>
                    </a:ln>
                  </pic:spPr>
                </pic:pic>
              </a:graphicData>
            </a:graphic>
          </wp:inline>
        </w:drawing>
      </w:r>
      <w:r>
        <w:rPr>
          <w:noProof/>
        </w:rPr>
        <w:drawing>
          <wp:inline distT="0" distB="0" distL="0" distR="0">
            <wp:extent cx="513715" cy="6819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513715" cy="681990"/>
                    </a:xfrm>
                    <a:prstGeom prst="rect">
                      <a:avLst/>
                    </a:prstGeom>
                    <a:noFill/>
                    <a:ln>
                      <a:noFill/>
                    </a:ln>
                  </pic:spPr>
                </pic:pic>
              </a:graphicData>
            </a:graphic>
          </wp:inline>
        </w:drawing>
      </w:r>
      <w:r>
        <w:rPr>
          <w:noProof/>
        </w:rPr>
        <w:drawing>
          <wp:inline distT="0" distB="0" distL="0" distR="0">
            <wp:extent cx="513715" cy="6819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513715" cy="681990"/>
                    </a:xfrm>
                    <a:prstGeom prst="rect">
                      <a:avLst/>
                    </a:prstGeom>
                    <a:noFill/>
                    <a:ln>
                      <a:noFill/>
                    </a:ln>
                  </pic:spPr>
                </pic:pic>
              </a:graphicData>
            </a:graphic>
          </wp:inline>
        </w:drawing>
      </w:r>
      <w:r>
        <w:rPr>
          <w:noProof/>
        </w:rPr>
        <w:drawing>
          <wp:inline distT="0" distB="0" distL="0" distR="0">
            <wp:extent cx="513715" cy="681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513715" cy="681990"/>
                    </a:xfrm>
                    <a:prstGeom prst="rect">
                      <a:avLst/>
                    </a:prstGeom>
                    <a:noFill/>
                    <a:ln>
                      <a:noFill/>
                    </a:ln>
                  </pic:spPr>
                </pic:pic>
              </a:graphicData>
            </a:graphic>
          </wp:inline>
        </w:drawing>
      </w:r>
    </w:p>
    <w:p w:rsidR="005E1430" w:rsidRDefault="005E1430" w:rsidP="005E1430">
      <w:pPr>
        <w:spacing w:after="100"/>
        <w:jc w:val="both"/>
        <w:rPr>
          <w:b/>
          <w:bCs/>
        </w:rPr>
      </w:pPr>
      <w:r>
        <w:rPr>
          <w:b/>
          <w:bCs/>
        </w:rPr>
        <w:t>2. Substitution effect</w:t>
      </w:r>
    </w:p>
    <w:p w:rsidR="005E1430" w:rsidRDefault="005E1430" w:rsidP="005E1430">
      <w:pPr>
        <w:spacing w:after="100"/>
        <w:jc w:val="both"/>
      </w:pPr>
      <w:r>
        <w:t xml:space="preserve">A fall in the price of a product also makes it relatively cheaper when compared with competing products.  There will probably be some ‘switching’ of purchases away from the relatively dearer substitutes towards the product that has fallen in price.  This is known as the </w:t>
      </w:r>
      <w:r>
        <w:rPr>
          <w:b/>
          <w:bCs/>
        </w:rPr>
        <w:t>substitute effect</w:t>
      </w:r>
      <w:r>
        <w:t>.</w:t>
      </w:r>
    </w:p>
    <w:p w:rsidR="005E1430" w:rsidRDefault="005E1430" w:rsidP="005E1430">
      <w:pPr>
        <w:spacing w:after="100"/>
        <w:jc w:val="center"/>
        <w:rPr>
          <w:b/>
          <w:bCs/>
        </w:rPr>
      </w:pPr>
    </w:p>
    <w:p w:rsidR="005E1430" w:rsidRDefault="005E1430" w:rsidP="005E1430">
      <w:pPr>
        <w:spacing w:after="100"/>
        <w:jc w:val="center"/>
        <w:rPr>
          <w:b/>
          <w:bCs/>
        </w:rPr>
      </w:pPr>
      <w:r>
        <w:rPr>
          <w:b/>
          <w:bCs/>
        </w:rPr>
        <w:t>BEFORE:</w:t>
      </w:r>
      <w:r>
        <w:rPr>
          <w:b/>
          <w:bCs/>
        </w:rPr>
        <w:tab/>
      </w:r>
      <w:r>
        <w:rPr>
          <w:b/>
          <w:bCs/>
        </w:rPr>
        <w:tab/>
      </w:r>
      <w:r>
        <w:rPr>
          <w:b/>
          <w:bCs/>
        </w:rPr>
        <w:tab/>
      </w:r>
      <w:r>
        <w:rPr>
          <w:b/>
          <w:bCs/>
        </w:rPr>
        <w:tab/>
      </w:r>
      <w:r>
        <w:rPr>
          <w:b/>
          <w:bCs/>
        </w:rPr>
        <w:tab/>
        <w:t>AFTER:</w:t>
      </w:r>
    </w:p>
    <w:p w:rsidR="005E1430" w:rsidRDefault="005E1430" w:rsidP="005E1430">
      <w:pPr>
        <w:jc w:val="center"/>
      </w:pPr>
      <w:r>
        <w:t>Money income: $10 per day</w:t>
      </w:r>
      <w:r>
        <w:tab/>
      </w:r>
      <w:r>
        <w:tab/>
        <w:t>Money income: $10 per day</w:t>
      </w:r>
    </w:p>
    <w:p w:rsidR="005E1430" w:rsidRDefault="005E1430" w:rsidP="005E1430">
      <w:pPr>
        <w:spacing w:after="100"/>
        <w:jc w:val="center"/>
      </w:pPr>
      <w:r>
        <w:t>Pepsi: $5 &amp; Coke $5</w:t>
      </w:r>
      <w:r>
        <w:tab/>
      </w:r>
      <w:r>
        <w:tab/>
      </w:r>
      <w:r>
        <w:tab/>
        <w:t>Pepsi: $3.33 &amp; Coke $5</w:t>
      </w:r>
    </w:p>
    <w:p w:rsidR="005E1430" w:rsidRDefault="005E1430" w:rsidP="005E1430">
      <w:pPr>
        <w:spacing w:after="100"/>
        <w:ind w:left="1440" w:firstLine="720"/>
      </w:pPr>
      <w:r>
        <w:rPr>
          <w:noProof/>
        </w:rPr>
        <w:drawing>
          <wp:inline distT="0" distB="0" distL="0" distR="0">
            <wp:extent cx="513715" cy="6819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513715" cy="681990"/>
                    </a:xfrm>
                    <a:prstGeom prst="rect">
                      <a:avLst/>
                    </a:prstGeom>
                    <a:noFill/>
                    <a:ln>
                      <a:noFill/>
                    </a:ln>
                  </pic:spPr>
                </pic:pic>
              </a:graphicData>
            </a:graphic>
          </wp:inline>
        </w:drawing>
      </w:r>
      <w:r>
        <w:rPr>
          <w:noProof/>
        </w:rPr>
        <w:drawing>
          <wp:inline distT="0" distB="0" distL="0" distR="0">
            <wp:extent cx="647065" cy="6470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065" cy="647065"/>
                    </a:xfrm>
                    <a:prstGeom prst="rect">
                      <a:avLst/>
                    </a:prstGeom>
                    <a:noFill/>
                    <a:ln>
                      <a:noFill/>
                    </a:ln>
                  </pic:spPr>
                </pic:pic>
              </a:graphicData>
            </a:graphic>
          </wp:inline>
        </w:drawing>
      </w:r>
      <w:r>
        <w:tab/>
      </w:r>
      <w:r>
        <w:tab/>
      </w:r>
      <w:r>
        <w:rPr>
          <w:noProof/>
        </w:rPr>
        <w:drawing>
          <wp:inline distT="0" distB="0" distL="0" distR="0">
            <wp:extent cx="647065" cy="6470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065" cy="647065"/>
                    </a:xfrm>
                    <a:prstGeom prst="rect">
                      <a:avLst/>
                    </a:prstGeom>
                    <a:noFill/>
                    <a:ln>
                      <a:noFill/>
                    </a:ln>
                  </pic:spPr>
                </pic:pic>
              </a:graphicData>
            </a:graphic>
          </wp:inline>
        </w:drawing>
      </w:r>
      <w:r>
        <w:rPr>
          <w:noProof/>
        </w:rPr>
        <w:drawing>
          <wp:inline distT="0" distB="0" distL="0" distR="0">
            <wp:extent cx="647065" cy="6470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065" cy="647065"/>
                    </a:xfrm>
                    <a:prstGeom prst="rect">
                      <a:avLst/>
                    </a:prstGeom>
                    <a:noFill/>
                    <a:ln>
                      <a:noFill/>
                    </a:ln>
                  </pic:spPr>
                </pic:pic>
              </a:graphicData>
            </a:graphic>
          </wp:inline>
        </w:drawing>
      </w:r>
      <w:r>
        <w:rPr>
          <w:noProof/>
        </w:rPr>
        <w:drawing>
          <wp:inline distT="0" distB="0" distL="0" distR="0">
            <wp:extent cx="647065" cy="6470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065" cy="647065"/>
                    </a:xfrm>
                    <a:prstGeom prst="rect">
                      <a:avLst/>
                    </a:prstGeom>
                    <a:noFill/>
                    <a:ln>
                      <a:noFill/>
                    </a:ln>
                  </pic:spPr>
                </pic:pic>
              </a:graphicData>
            </a:graphic>
          </wp:inline>
        </w:drawing>
      </w:r>
    </w:p>
    <w:p w:rsidR="005E1430" w:rsidRDefault="005E1430" w:rsidP="005E1430">
      <w:pPr>
        <w:spacing w:after="100"/>
      </w:pPr>
      <w:r>
        <w:t>Obviously as the price of a product rises then consumers would be inclined to buy less of the product due to the income and substitute effects.</w:t>
      </w:r>
    </w:p>
    <w:p w:rsidR="005E1430" w:rsidRDefault="005E1430" w:rsidP="005E1430">
      <w:pPr>
        <w:spacing w:after="100"/>
        <w:jc w:val="center"/>
      </w:pPr>
    </w:p>
    <w:p w:rsidR="005E1430" w:rsidRDefault="005E1430" w:rsidP="005E1430">
      <w:pPr>
        <w:spacing w:after="100"/>
        <w:rPr>
          <w:b/>
          <w:bCs/>
        </w:rPr>
      </w:pPr>
      <w:r>
        <w:rPr>
          <w:b/>
          <w:bCs/>
        </w:rPr>
        <w:t xml:space="preserve">3. Diminishing Marginal Utility: I can’t get </w:t>
      </w:r>
      <w:proofErr w:type="gramStart"/>
      <w:r>
        <w:rPr>
          <w:b/>
          <w:bCs/>
        </w:rPr>
        <w:t>no…….</w:t>
      </w:r>
      <w:proofErr w:type="gramEnd"/>
    </w:p>
    <w:p w:rsidR="005E1430" w:rsidRDefault="005E1430" w:rsidP="005E1430">
      <w:pPr>
        <w:spacing w:after="100"/>
        <w:jc w:val="both"/>
      </w:pPr>
      <w:r>
        <w:t xml:space="preserve">Economists define </w:t>
      </w:r>
      <w:r>
        <w:rPr>
          <w:b/>
          <w:bCs/>
        </w:rPr>
        <w:t>utility as the satisfaction someone gains from the consumption of a good or service.</w:t>
      </w:r>
      <w:r>
        <w:t xml:space="preserve">  A person buys a product because it provides satisfaction.  The more a person buys, the greater the total utility he or she will receive.  However, total utility may not rise in line with the quantity purchased.  Keeping with the cola consider how much satisfaction you would derive from consuming one, and then two, then three and so on bottles of cola in one hour or even one day:  </w:t>
      </w:r>
    </w:p>
    <w:p w:rsidR="005E1430" w:rsidRDefault="005E1430" w:rsidP="005E1430">
      <w:pPr>
        <w:spacing w:after="1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9"/>
        <w:gridCol w:w="2240"/>
        <w:gridCol w:w="2344"/>
      </w:tblGrid>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noProof/>
              </w:rPr>
              <mc:AlternateContent>
                <mc:Choice Requires="wps">
                  <w:drawing>
                    <wp:anchor distT="0" distB="0" distL="114300" distR="114300" simplePos="0" relativeHeight="251661312" behindDoc="0" locked="0" layoutInCell="0" allowOverlap="1">
                      <wp:simplePos x="0" y="0"/>
                      <wp:positionH relativeFrom="column">
                        <wp:posOffset>3291840</wp:posOffset>
                      </wp:positionH>
                      <wp:positionV relativeFrom="paragraph">
                        <wp:posOffset>261620</wp:posOffset>
                      </wp:positionV>
                      <wp:extent cx="365760" cy="335280"/>
                      <wp:effectExtent l="2540" t="5080" r="0" b="2540"/>
                      <wp:wrapNone/>
                      <wp:docPr id="1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430" w:rsidRDefault="005E1430" w:rsidP="005E1430">
                                  <w: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left:0;text-align:left;margin-left:259.2pt;margin-top:20.6pt;width:28.8pt;height:26.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" o:allowincell="f" filled="f" stroked="f">
                      <v:textbox>
                        <w:txbxContent>
                          <w:p w:rsidR="005E1430" w:rsidRDefault="005E1430" w:rsidP="005E1430">
                            <w:r>
                              <w:t>12</w:t>
                            </w:r>
                          </w:p>
                        </w:txbxContent>
                      </v:textbox>
                    </v:shape>
                  </w:pict>
                </mc:Fallback>
              </mc:AlternateContent>
            </w:r>
            <w:r>
              <w:rPr>
                <w:b/>
                <w:bCs/>
              </w:rPr>
              <w:t xml:space="preserve">No. </w:t>
            </w:r>
            <w:proofErr w:type="gramStart"/>
            <w:r>
              <w:rPr>
                <w:b/>
                <w:bCs/>
              </w:rPr>
              <w:t>of</w:t>
            </w:r>
            <w:proofErr w:type="gramEnd"/>
            <w:r>
              <w:rPr>
                <w:b/>
                <w:bCs/>
              </w:rPr>
              <w:t xml:space="preserve"> bottles of soda</w:t>
            </w:r>
          </w:p>
        </w:tc>
        <w:tc>
          <w:tcPr>
            <w:tcW w:w="2240" w:type="dxa"/>
          </w:tcPr>
          <w:p w:rsidR="005E1430" w:rsidRDefault="005E1430" w:rsidP="000D4E08">
            <w:pPr>
              <w:spacing w:after="100"/>
              <w:jc w:val="center"/>
              <w:rPr>
                <w:b/>
                <w:bCs/>
              </w:rPr>
            </w:pPr>
            <w:r>
              <w:rPr>
                <w:b/>
                <w:bCs/>
              </w:rPr>
              <w:t>Total Utility</w:t>
            </w:r>
          </w:p>
        </w:tc>
        <w:tc>
          <w:tcPr>
            <w:tcW w:w="2344" w:type="dxa"/>
          </w:tcPr>
          <w:p w:rsidR="005E1430" w:rsidRDefault="005E1430" w:rsidP="000D4E08">
            <w:pPr>
              <w:spacing w:after="100"/>
              <w:jc w:val="center"/>
              <w:rPr>
                <w:b/>
                <w:bCs/>
              </w:rPr>
            </w:pPr>
            <w:r>
              <w:rPr>
                <w:b/>
                <w:bCs/>
              </w:rPr>
              <w:t>Marginal Utility</w:t>
            </w:r>
          </w:p>
        </w:tc>
      </w:tr>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noProof/>
              </w:rPr>
              <mc:AlternateContent>
                <mc:Choice Requires="wps">
                  <w:drawing>
                    <wp:anchor distT="0" distB="0" distL="114300" distR="114300" simplePos="0" relativeHeight="251660288" behindDoc="0" locked="0" layoutInCell="0" allowOverlap="1">
                      <wp:simplePos x="0" y="0"/>
                      <wp:positionH relativeFrom="column">
                        <wp:posOffset>3291840</wp:posOffset>
                      </wp:positionH>
                      <wp:positionV relativeFrom="paragraph">
                        <wp:posOffset>115570</wp:posOffset>
                      </wp:positionV>
                      <wp:extent cx="457200" cy="365760"/>
                      <wp:effectExtent l="2540" t="0" r="0" b="2540"/>
                      <wp:wrapNone/>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430" w:rsidRDefault="005E1430" w:rsidP="005E1430">
                                  <w: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259.2pt;margin-top:9.1pt;width:36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" o:allowincell="f" filled="f" stroked="f">
                      <v:textbox>
                        <w:txbxContent>
                          <w:p w:rsidR="005E1430" w:rsidRDefault="005E1430" w:rsidP="005E1430">
                            <w:r>
                              <w:t>10</w:t>
                            </w:r>
                          </w:p>
                        </w:txbxContent>
                      </v:textbox>
                    </v:shape>
                  </w:pict>
                </mc:Fallback>
              </mc:AlternateContent>
            </w:r>
            <w:r>
              <w:rPr>
                <w:b/>
                <w:bCs/>
              </w:rPr>
              <w:t>1</w:t>
            </w:r>
          </w:p>
        </w:tc>
        <w:tc>
          <w:tcPr>
            <w:tcW w:w="2240" w:type="dxa"/>
          </w:tcPr>
          <w:p w:rsidR="005E1430" w:rsidRDefault="005E1430" w:rsidP="000D4E08">
            <w:pPr>
              <w:spacing w:after="100"/>
              <w:jc w:val="center"/>
              <w:rPr>
                <w:b/>
                <w:bCs/>
              </w:rPr>
            </w:pPr>
            <w:r>
              <w:rPr>
                <w:b/>
                <w:bCs/>
              </w:rPr>
              <w:t>12</w:t>
            </w:r>
          </w:p>
        </w:tc>
        <w:tc>
          <w:tcPr>
            <w:tcW w:w="2344" w:type="dxa"/>
          </w:tcPr>
          <w:p w:rsidR="005E1430" w:rsidRDefault="005E1430" w:rsidP="000D4E08">
            <w:pPr>
              <w:spacing w:after="100"/>
              <w:jc w:val="center"/>
              <w:rPr>
                <w:b/>
                <w:bCs/>
              </w:rPr>
            </w:pPr>
          </w:p>
        </w:tc>
      </w:tr>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noProof/>
              </w:rPr>
              <mc:AlternateContent>
                <mc:Choice Requires="wps">
                  <w:drawing>
                    <wp:anchor distT="0" distB="0" distL="114300" distR="114300" simplePos="0" relativeHeight="251662336" behindDoc="0" locked="0" layoutInCell="0" allowOverlap="1">
                      <wp:simplePos x="0" y="0"/>
                      <wp:positionH relativeFrom="column">
                        <wp:posOffset>3291840</wp:posOffset>
                      </wp:positionH>
                      <wp:positionV relativeFrom="paragraph">
                        <wp:posOffset>144780</wp:posOffset>
                      </wp:positionV>
                      <wp:extent cx="365760" cy="365760"/>
                      <wp:effectExtent l="2540" t="0" r="0" b="0"/>
                      <wp:wrapNone/>
                      <wp:docPr id="1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430" w:rsidRDefault="005E1430" w:rsidP="005E1430">
                                  <w: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259.2pt;margin-top:11.4pt;width:28.8pt;height:2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" o:allowincell="f" filled="f" stroked="f">
                      <v:textbox>
                        <w:txbxContent>
                          <w:p w:rsidR="005E1430" w:rsidRDefault="005E1430" w:rsidP="005E1430">
                            <w:r>
                              <w:t>7</w:t>
                            </w:r>
                          </w:p>
                        </w:txbxContent>
                      </v:textbox>
                    </v:shape>
                  </w:pict>
                </mc:Fallback>
              </mc:AlternateContent>
            </w:r>
            <w:r>
              <w:rPr>
                <w:b/>
                <w:bCs/>
              </w:rPr>
              <w:t>2</w:t>
            </w:r>
          </w:p>
        </w:tc>
        <w:tc>
          <w:tcPr>
            <w:tcW w:w="2240" w:type="dxa"/>
          </w:tcPr>
          <w:p w:rsidR="005E1430" w:rsidRDefault="005E1430" w:rsidP="000D4E08">
            <w:pPr>
              <w:spacing w:after="100"/>
              <w:jc w:val="center"/>
              <w:rPr>
                <w:b/>
                <w:bCs/>
              </w:rPr>
            </w:pPr>
            <w:r>
              <w:rPr>
                <w:b/>
                <w:bCs/>
              </w:rPr>
              <w:t>22</w:t>
            </w:r>
          </w:p>
        </w:tc>
        <w:tc>
          <w:tcPr>
            <w:tcW w:w="2344" w:type="dxa"/>
          </w:tcPr>
          <w:p w:rsidR="005E1430" w:rsidRDefault="005E1430" w:rsidP="000D4E08">
            <w:pPr>
              <w:spacing w:after="100"/>
              <w:jc w:val="center"/>
              <w:rPr>
                <w:b/>
                <w:bCs/>
              </w:rPr>
            </w:pPr>
          </w:p>
        </w:tc>
      </w:tr>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noProof/>
              </w:rPr>
              <mc:AlternateContent>
                <mc:Choice Requires="wps">
                  <w:drawing>
                    <wp:anchor distT="0" distB="0" distL="114300" distR="114300" simplePos="0" relativeHeight="251663360" behindDoc="0" locked="0" layoutInCell="0" allowOverlap="1">
                      <wp:simplePos x="0" y="0"/>
                      <wp:positionH relativeFrom="column">
                        <wp:posOffset>3291840</wp:posOffset>
                      </wp:positionH>
                      <wp:positionV relativeFrom="paragraph">
                        <wp:posOffset>82550</wp:posOffset>
                      </wp:positionV>
                      <wp:extent cx="365760" cy="365760"/>
                      <wp:effectExtent l="2540" t="0" r="0" b="2540"/>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430" w:rsidRDefault="005E1430" w:rsidP="005E1430">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left:0;text-align:left;margin-left:259.2pt;margin-top:6.5pt;width:28.8pt;height:2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" o:allowincell="f" filled="f" stroked="f">
                      <v:textbox>
                        <w:txbxContent>
                          <w:p w:rsidR="005E1430" w:rsidRDefault="005E1430" w:rsidP="005E1430">
                            <w:r>
                              <w:t>4</w:t>
                            </w:r>
                          </w:p>
                        </w:txbxContent>
                      </v:textbox>
                    </v:shape>
                  </w:pict>
                </mc:Fallback>
              </mc:AlternateContent>
            </w:r>
            <w:r>
              <w:rPr>
                <w:b/>
                <w:bCs/>
              </w:rPr>
              <w:t>3</w:t>
            </w:r>
          </w:p>
        </w:tc>
        <w:tc>
          <w:tcPr>
            <w:tcW w:w="2240" w:type="dxa"/>
          </w:tcPr>
          <w:p w:rsidR="005E1430" w:rsidRDefault="005E1430" w:rsidP="000D4E08">
            <w:pPr>
              <w:spacing w:after="100"/>
              <w:jc w:val="center"/>
              <w:rPr>
                <w:b/>
                <w:bCs/>
              </w:rPr>
            </w:pPr>
            <w:r>
              <w:rPr>
                <w:b/>
                <w:bCs/>
              </w:rPr>
              <w:t>29</w:t>
            </w:r>
          </w:p>
        </w:tc>
        <w:tc>
          <w:tcPr>
            <w:tcW w:w="2344" w:type="dxa"/>
          </w:tcPr>
          <w:p w:rsidR="005E1430" w:rsidRDefault="005E1430" w:rsidP="000D4E08">
            <w:pPr>
              <w:spacing w:after="100"/>
              <w:jc w:val="center"/>
              <w:rPr>
                <w:b/>
                <w:bCs/>
              </w:rPr>
            </w:pPr>
          </w:p>
        </w:tc>
      </w:tr>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b/>
                <w:bCs/>
              </w:rPr>
              <w:t>4</w:t>
            </w:r>
          </w:p>
        </w:tc>
        <w:tc>
          <w:tcPr>
            <w:tcW w:w="2240" w:type="dxa"/>
          </w:tcPr>
          <w:p w:rsidR="005E1430" w:rsidRDefault="005E1430" w:rsidP="000D4E08">
            <w:pPr>
              <w:spacing w:after="100"/>
              <w:jc w:val="center"/>
              <w:rPr>
                <w:b/>
                <w:bCs/>
              </w:rPr>
            </w:pPr>
            <w:r>
              <w:rPr>
                <w:b/>
                <w:bCs/>
              </w:rPr>
              <w:t>33</w:t>
            </w:r>
          </w:p>
        </w:tc>
        <w:tc>
          <w:tcPr>
            <w:tcW w:w="2344" w:type="dxa"/>
          </w:tcPr>
          <w:p w:rsidR="005E1430" w:rsidRDefault="005E1430" w:rsidP="000D4E08">
            <w:pPr>
              <w:spacing w:after="100"/>
              <w:jc w:val="center"/>
              <w:rPr>
                <w:b/>
                <w:bCs/>
              </w:rPr>
            </w:pPr>
          </w:p>
        </w:tc>
      </w:tr>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b/>
                <w:bCs/>
              </w:rPr>
              <w:t>5</w:t>
            </w:r>
          </w:p>
        </w:tc>
        <w:tc>
          <w:tcPr>
            <w:tcW w:w="2240" w:type="dxa"/>
          </w:tcPr>
          <w:p w:rsidR="005E1430" w:rsidRDefault="005E1430" w:rsidP="000D4E08">
            <w:pPr>
              <w:spacing w:after="100"/>
              <w:jc w:val="center"/>
              <w:rPr>
                <w:b/>
                <w:bCs/>
              </w:rPr>
            </w:pPr>
            <w:r>
              <w:rPr>
                <w:b/>
                <w:bCs/>
              </w:rPr>
              <w:t>34</w:t>
            </w:r>
          </w:p>
        </w:tc>
        <w:tc>
          <w:tcPr>
            <w:tcW w:w="2344" w:type="dxa"/>
          </w:tcPr>
          <w:p w:rsidR="005E1430" w:rsidRDefault="005E1430" w:rsidP="000D4E08">
            <w:pPr>
              <w:spacing w:after="100"/>
              <w:jc w:val="center"/>
              <w:rPr>
                <w:b/>
                <w:bCs/>
              </w:rPr>
            </w:pPr>
          </w:p>
        </w:tc>
      </w:tr>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b/>
                <w:bCs/>
              </w:rPr>
              <w:t>6</w:t>
            </w:r>
          </w:p>
        </w:tc>
        <w:tc>
          <w:tcPr>
            <w:tcW w:w="2240" w:type="dxa"/>
          </w:tcPr>
          <w:p w:rsidR="005E1430" w:rsidRDefault="005E1430" w:rsidP="000D4E08">
            <w:pPr>
              <w:spacing w:after="100"/>
              <w:jc w:val="center"/>
              <w:rPr>
                <w:b/>
                <w:bCs/>
              </w:rPr>
            </w:pPr>
            <w:r>
              <w:rPr>
                <w:b/>
                <w:bCs/>
              </w:rPr>
              <w:t>34</w:t>
            </w:r>
          </w:p>
        </w:tc>
        <w:tc>
          <w:tcPr>
            <w:tcW w:w="2344" w:type="dxa"/>
          </w:tcPr>
          <w:p w:rsidR="005E1430" w:rsidRDefault="005E1430" w:rsidP="000D4E08">
            <w:pPr>
              <w:spacing w:after="100"/>
              <w:jc w:val="center"/>
              <w:rPr>
                <w:b/>
                <w:bCs/>
              </w:rPr>
            </w:pPr>
          </w:p>
        </w:tc>
      </w:tr>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b/>
                <w:bCs/>
              </w:rPr>
              <w:t>7</w:t>
            </w:r>
          </w:p>
        </w:tc>
        <w:tc>
          <w:tcPr>
            <w:tcW w:w="2240" w:type="dxa"/>
          </w:tcPr>
          <w:p w:rsidR="005E1430" w:rsidRDefault="005E1430" w:rsidP="000D4E08">
            <w:pPr>
              <w:spacing w:after="100"/>
              <w:jc w:val="center"/>
              <w:rPr>
                <w:b/>
                <w:bCs/>
              </w:rPr>
            </w:pPr>
            <w:r>
              <w:rPr>
                <w:b/>
                <w:bCs/>
              </w:rPr>
              <w:t>29</w:t>
            </w:r>
          </w:p>
        </w:tc>
        <w:tc>
          <w:tcPr>
            <w:tcW w:w="2344" w:type="dxa"/>
          </w:tcPr>
          <w:p w:rsidR="005E1430" w:rsidRDefault="005E1430" w:rsidP="000D4E08">
            <w:pPr>
              <w:spacing w:after="100"/>
              <w:jc w:val="center"/>
              <w:rPr>
                <w:b/>
                <w:bCs/>
              </w:rPr>
            </w:pPr>
          </w:p>
        </w:tc>
      </w:tr>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b/>
                <w:bCs/>
              </w:rPr>
              <w:t>8</w:t>
            </w:r>
          </w:p>
        </w:tc>
        <w:tc>
          <w:tcPr>
            <w:tcW w:w="2240" w:type="dxa"/>
          </w:tcPr>
          <w:p w:rsidR="005E1430" w:rsidRDefault="005E1430" w:rsidP="000D4E08">
            <w:pPr>
              <w:spacing w:after="100"/>
              <w:jc w:val="center"/>
              <w:rPr>
                <w:b/>
                <w:bCs/>
              </w:rPr>
            </w:pPr>
            <w:r>
              <w:rPr>
                <w:b/>
                <w:bCs/>
              </w:rPr>
              <w:t>19</w:t>
            </w:r>
          </w:p>
        </w:tc>
        <w:tc>
          <w:tcPr>
            <w:tcW w:w="2344" w:type="dxa"/>
          </w:tcPr>
          <w:p w:rsidR="005E1430" w:rsidRDefault="005E1430" w:rsidP="000D4E08">
            <w:pPr>
              <w:spacing w:after="100"/>
              <w:jc w:val="center"/>
              <w:rPr>
                <w:b/>
                <w:bCs/>
              </w:rPr>
            </w:pPr>
          </w:p>
        </w:tc>
      </w:tr>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b/>
                <w:bCs/>
              </w:rPr>
              <w:t>9</w:t>
            </w:r>
          </w:p>
        </w:tc>
        <w:tc>
          <w:tcPr>
            <w:tcW w:w="2240" w:type="dxa"/>
          </w:tcPr>
          <w:p w:rsidR="005E1430" w:rsidRDefault="005E1430" w:rsidP="000D4E08">
            <w:pPr>
              <w:spacing w:after="100"/>
              <w:jc w:val="center"/>
              <w:rPr>
                <w:b/>
                <w:bCs/>
              </w:rPr>
            </w:pPr>
            <w:r>
              <w:rPr>
                <w:b/>
                <w:bCs/>
              </w:rPr>
              <w:t>9</w:t>
            </w:r>
          </w:p>
        </w:tc>
        <w:tc>
          <w:tcPr>
            <w:tcW w:w="2344" w:type="dxa"/>
          </w:tcPr>
          <w:p w:rsidR="005E1430" w:rsidRDefault="005E1430" w:rsidP="000D4E08">
            <w:pPr>
              <w:spacing w:after="100"/>
              <w:jc w:val="center"/>
              <w:rPr>
                <w:b/>
                <w:bCs/>
              </w:rPr>
            </w:pPr>
          </w:p>
        </w:tc>
      </w:tr>
      <w:tr w:rsidR="005E1430" w:rsidTr="000D4E08">
        <w:tblPrEx>
          <w:tblCellMar>
            <w:top w:w="0" w:type="dxa"/>
            <w:bottom w:w="0" w:type="dxa"/>
          </w:tblCellMar>
        </w:tblPrEx>
        <w:tc>
          <w:tcPr>
            <w:tcW w:w="2249" w:type="dxa"/>
          </w:tcPr>
          <w:p w:rsidR="005E1430" w:rsidRDefault="005E1430" w:rsidP="000D4E08">
            <w:pPr>
              <w:spacing w:after="100"/>
              <w:jc w:val="center"/>
              <w:rPr>
                <w:b/>
                <w:bCs/>
              </w:rPr>
            </w:pPr>
            <w:r>
              <w:rPr>
                <w:b/>
                <w:bCs/>
              </w:rPr>
              <w:t>10</w:t>
            </w:r>
          </w:p>
        </w:tc>
        <w:tc>
          <w:tcPr>
            <w:tcW w:w="2240" w:type="dxa"/>
          </w:tcPr>
          <w:p w:rsidR="005E1430" w:rsidRDefault="005E1430" w:rsidP="000D4E08">
            <w:pPr>
              <w:spacing w:after="100"/>
              <w:jc w:val="center"/>
              <w:rPr>
                <w:b/>
                <w:bCs/>
              </w:rPr>
            </w:pPr>
            <w:r>
              <w:rPr>
                <w:b/>
                <w:bCs/>
              </w:rPr>
              <w:t>0</w:t>
            </w:r>
          </w:p>
        </w:tc>
        <w:tc>
          <w:tcPr>
            <w:tcW w:w="2344" w:type="dxa"/>
          </w:tcPr>
          <w:p w:rsidR="005E1430" w:rsidRDefault="005E1430" w:rsidP="000D4E08">
            <w:pPr>
              <w:spacing w:after="100"/>
              <w:jc w:val="center"/>
              <w:rPr>
                <w:b/>
                <w:bCs/>
              </w:rPr>
            </w:pPr>
          </w:p>
        </w:tc>
      </w:tr>
    </w:tbl>
    <w:p w:rsidR="005E1430" w:rsidRDefault="005E1430" w:rsidP="005E1430">
      <w:pPr>
        <w:spacing w:after="100"/>
        <w:rPr>
          <w:b/>
          <w:bCs/>
        </w:rPr>
      </w:pPr>
    </w:p>
    <w:tbl>
      <w:tblPr>
        <w:tblW w:w="0" w:type="auto"/>
        <w:tblInd w:w="-30" w:type="dxa"/>
        <w:tblLayout w:type="fixed"/>
        <w:tblCellMar>
          <w:left w:w="45" w:type="dxa"/>
          <w:right w:w="45" w:type="dxa"/>
        </w:tblCellMar>
        <w:tblLook w:val="0000" w:firstRow="0" w:lastRow="0" w:firstColumn="0" w:lastColumn="0" w:noHBand="0" w:noVBand="0"/>
      </w:tblPr>
      <w:tblGrid>
        <w:gridCol w:w="438"/>
        <w:gridCol w:w="9072"/>
      </w:tblGrid>
      <w:tr w:rsidR="005E1430" w:rsidTr="000D4E08">
        <w:tblPrEx>
          <w:tblCellMar>
            <w:top w:w="0" w:type="dxa"/>
            <w:bottom w:w="0" w:type="dxa"/>
          </w:tblCellMar>
        </w:tblPrEx>
        <w:tc>
          <w:tcPr>
            <w:tcW w:w="438" w:type="dxa"/>
            <w:tcBorders>
              <w:top w:val="nil"/>
              <w:left w:val="nil"/>
              <w:bottom w:val="nil"/>
              <w:right w:val="nil"/>
            </w:tcBorders>
            <w:shd w:val="clear" w:color="auto" w:fill="FFFFFF"/>
          </w:tcPr>
          <w:p w:rsidR="005E1430" w:rsidRDefault="005E1430" w:rsidP="000D4E08">
            <w:pPr>
              <w:jc w:val="both"/>
            </w:pPr>
          </w:p>
        </w:tc>
        <w:tc>
          <w:tcPr>
            <w:tcW w:w="9072" w:type="dxa"/>
            <w:tcBorders>
              <w:top w:val="nil"/>
              <w:left w:val="nil"/>
              <w:bottom w:val="nil"/>
              <w:right w:val="nil"/>
            </w:tcBorders>
            <w:shd w:val="clear" w:color="auto" w:fill="C0C0C0"/>
          </w:tcPr>
          <w:p w:rsidR="005E1430" w:rsidRDefault="005E1430" w:rsidP="000D4E08">
            <w:pPr>
              <w:jc w:val="both"/>
            </w:pPr>
            <w:r>
              <w:rPr>
                <w:b/>
                <w:bCs/>
              </w:rPr>
              <w:t>Utility</w:t>
            </w:r>
            <w:r>
              <w:t xml:space="preserve"> is the satisfaction gained from the consumption of a product</w:t>
            </w:r>
          </w:p>
        </w:tc>
      </w:tr>
      <w:tr w:rsidR="005E1430" w:rsidTr="000D4E08">
        <w:tblPrEx>
          <w:tblCellMar>
            <w:top w:w="0" w:type="dxa"/>
            <w:bottom w:w="0" w:type="dxa"/>
          </w:tblCellMar>
        </w:tblPrEx>
        <w:tc>
          <w:tcPr>
            <w:tcW w:w="438" w:type="dxa"/>
            <w:tcBorders>
              <w:top w:val="nil"/>
              <w:left w:val="nil"/>
              <w:bottom w:val="nil"/>
              <w:right w:val="nil"/>
            </w:tcBorders>
            <w:shd w:val="clear" w:color="auto" w:fill="FFFFFF"/>
          </w:tcPr>
          <w:p w:rsidR="005E1430" w:rsidRDefault="005E1430" w:rsidP="000D4E08">
            <w:pPr>
              <w:jc w:val="both"/>
            </w:pPr>
          </w:p>
        </w:tc>
        <w:tc>
          <w:tcPr>
            <w:tcW w:w="9072" w:type="dxa"/>
            <w:tcBorders>
              <w:top w:val="nil"/>
              <w:left w:val="nil"/>
              <w:bottom w:val="nil"/>
              <w:right w:val="nil"/>
            </w:tcBorders>
            <w:shd w:val="clear" w:color="auto" w:fill="C0C0C0"/>
          </w:tcPr>
          <w:p w:rsidR="005E1430" w:rsidRDefault="005E1430" w:rsidP="000D4E08">
            <w:pPr>
              <w:jc w:val="both"/>
            </w:pPr>
            <w:r>
              <w:rPr>
                <w:b/>
                <w:bCs/>
              </w:rPr>
              <w:t>Total utility</w:t>
            </w:r>
            <w:r>
              <w:t xml:space="preserve"> is the total satisfaction gained from consuming several products</w:t>
            </w:r>
          </w:p>
        </w:tc>
      </w:tr>
      <w:tr w:rsidR="005E1430" w:rsidTr="000D4E08">
        <w:tblPrEx>
          <w:tblCellMar>
            <w:top w:w="0" w:type="dxa"/>
            <w:bottom w:w="0" w:type="dxa"/>
          </w:tblCellMar>
        </w:tblPrEx>
        <w:tc>
          <w:tcPr>
            <w:tcW w:w="438" w:type="dxa"/>
            <w:tcBorders>
              <w:top w:val="nil"/>
              <w:left w:val="nil"/>
              <w:bottom w:val="nil"/>
              <w:right w:val="nil"/>
            </w:tcBorders>
            <w:shd w:val="clear" w:color="auto" w:fill="FFFFFF"/>
          </w:tcPr>
          <w:p w:rsidR="005E1430" w:rsidRDefault="005E1430" w:rsidP="000D4E08">
            <w:pPr>
              <w:jc w:val="both"/>
            </w:pPr>
          </w:p>
        </w:tc>
        <w:tc>
          <w:tcPr>
            <w:tcW w:w="9072" w:type="dxa"/>
            <w:tcBorders>
              <w:top w:val="nil"/>
              <w:left w:val="nil"/>
              <w:bottom w:val="nil"/>
              <w:right w:val="nil"/>
            </w:tcBorders>
            <w:shd w:val="clear" w:color="auto" w:fill="C0C0C0"/>
          </w:tcPr>
          <w:p w:rsidR="005E1430" w:rsidRDefault="005E1430" w:rsidP="000D4E08">
            <w:pPr>
              <w:jc w:val="both"/>
            </w:pPr>
            <w:r>
              <w:rPr>
                <w:b/>
                <w:bCs/>
              </w:rPr>
              <w:t>Marginal utility</w:t>
            </w:r>
            <w:r>
              <w:t xml:space="preserve"> is the change in total utility resulting from the consumption of one more unit</w:t>
            </w:r>
          </w:p>
        </w:tc>
      </w:tr>
    </w:tbl>
    <w:p w:rsidR="005E1430" w:rsidRDefault="005E1430" w:rsidP="005E1430">
      <w:pPr>
        <w:spacing w:after="100"/>
        <w:rPr>
          <w:b/>
          <w:bCs/>
        </w:rPr>
      </w:pPr>
    </w:p>
    <w:p w:rsidR="005E1430" w:rsidRDefault="005E1430" w:rsidP="005E1430">
      <w:pPr>
        <w:spacing w:after="100"/>
        <w:jc w:val="both"/>
        <w:rPr>
          <w:b/>
          <w:bCs/>
        </w:rPr>
      </w:pPr>
      <w:r>
        <w:t xml:space="preserve">For most goods and services, marginal utility diminishes (falls) as consumption increases.  The example above shows that the first bottle of coke provides great satisfaction as your thirst is quenched and the sugar rush kicks in.  The second bottle is also very welcome but just not as welcome as the first.  The third, although you drink it willingly, starts to make you feel full.   But with the seventh, eighth, ninth </w:t>
      </w:r>
      <w:proofErr w:type="spellStart"/>
      <w:r>
        <w:t>etc</w:t>
      </w:r>
      <w:proofErr w:type="spellEnd"/>
      <w:r>
        <w:t xml:space="preserve">- disutility or dissatisfaction occurs; you don’t want to drink it because you are no longer enjoying it- if you did there is dissatisfaction.  </w:t>
      </w:r>
      <w:r>
        <w:rPr>
          <w:b/>
          <w:bCs/>
        </w:rPr>
        <w:t>Complete the Marginal Utility column using the information given.</w:t>
      </w:r>
    </w:p>
    <w:p w:rsidR="005E1430" w:rsidRDefault="005E1430" w:rsidP="005E1430">
      <w:pPr>
        <w:spacing w:after="100"/>
      </w:pPr>
    </w:p>
    <w:p w:rsidR="005E1430" w:rsidRDefault="005E1430" w:rsidP="005E1430">
      <w:pPr>
        <w:spacing w:after="100"/>
        <w:rPr>
          <w:b/>
          <w:bCs/>
          <w:u w:val="single"/>
        </w:rPr>
      </w:pPr>
      <w:r>
        <w:rPr>
          <w:b/>
          <w:bCs/>
          <w:u w:val="single"/>
        </w:rPr>
        <w:t>Marginal utility and the demand curve</w:t>
      </w:r>
    </w:p>
    <w:p w:rsidR="005E1430" w:rsidRDefault="005E1430" w:rsidP="005E1430">
      <w:pPr>
        <w:spacing w:after="100"/>
      </w:pPr>
      <w:r>
        <w:rPr>
          <w:b/>
          <w:bCs/>
        </w:rPr>
        <w:t>TASK</w:t>
      </w:r>
      <w:r>
        <w:t>:  Graph the relationship between:</w:t>
      </w:r>
    </w:p>
    <w:p w:rsidR="005E1430" w:rsidRDefault="005E1430" w:rsidP="005E1430">
      <w:pPr>
        <w:numPr>
          <w:ilvl w:val="1"/>
          <w:numId w:val="1"/>
        </w:numPr>
        <w:spacing w:after="100"/>
      </w:pPr>
      <w:proofErr w:type="gramStart"/>
      <w:r>
        <w:t>bottles</w:t>
      </w:r>
      <w:proofErr w:type="gramEnd"/>
      <w:r>
        <w:t xml:space="preserve"> of coke on the x axis and total utility on y axis</w:t>
      </w:r>
    </w:p>
    <w:p w:rsidR="005E1430" w:rsidRDefault="005E1430" w:rsidP="005E1430">
      <w:pPr>
        <w:numPr>
          <w:ilvl w:val="1"/>
          <w:numId w:val="1"/>
        </w:numPr>
        <w:spacing w:after="100"/>
      </w:pPr>
      <w:proofErr w:type="gramStart"/>
      <w:r>
        <w:t>bottles</w:t>
      </w:r>
      <w:proofErr w:type="gramEnd"/>
      <w:r>
        <w:t xml:space="preserve"> of coke on the x axis and marginal utility on y axis</w:t>
      </w:r>
    </w:p>
    <w:p w:rsidR="005E1430" w:rsidRDefault="005E1430" w:rsidP="005E1430">
      <w:pPr>
        <w:spacing w:after="100"/>
        <w:jc w:val="both"/>
      </w:pPr>
      <w:r>
        <w:t xml:space="preserve">Look at the curve you have drawn for b).  Does it look familiar?  Indeed the demand curve for a product is the same as its marginal utility curve measured in money terms.  </w:t>
      </w:r>
    </w:p>
    <w:p w:rsidR="005E1430" w:rsidRDefault="005E1430" w:rsidP="005E1430">
      <w:pPr>
        <w:spacing w:after="100"/>
        <w:jc w:val="both"/>
      </w:pPr>
      <w:r>
        <w:t xml:space="preserve">Whilst utility is a subjective matter and so is difficult to measure, it can be estimated.  One way of doing this is to look at what the person is prepared to sacrifice in order to obtain the product.  Price measures this sacrifice in the sense that it indicates what other things may have been obtained with the money.  Since marginal utility </w:t>
      </w:r>
      <w:r>
        <w:rPr>
          <w:b/>
          <w:bCs/>
          <w:i/>
          <w:iCs/>
        </w:rPr>
        <w:t>diminishes</w:t>
      </w:r>
      <w:r>
        <w:t xml:space="preserve"> (gets ________________), consumers will be tempted to buy more of a good only if its price is lowered.</w:t>
      </w:r>
    </w:p>
    <w:p w:rsidR="005E1430" w:rsidRDefault="005E1430" w:rsidP="005E1430">
      <w:pPr>
        <w:spacing w:after="100"/>
        <w:jc w:val="both"/>
        <w:rPr>
          <w:b/>
          <w:bCs/>
        </w:rPr>
      </w:pPr>
      <w:r>
        <w:t xml:space="preserve">Of course different individuals will derive different levels of satisfaction and so will have different demand curves.  So if we added together the amount each person will demand at different prices we can obtain the </w:t>
      </w:r>
      <w:r w:rsidRPr="00097A2B">
        <w:rPr>
          <w:b/>
        </w:rPr>
        <w:t>market demand curve</w:t>
      </w:r>
      <w:r>
        <w:t xml:space="preserve"> for a particular product.</w:t>
      </w:r>
      <w:r>
        <w:rPr>
          <w:b/>
          <w:bCs/>
        </w:rPr>
        <w:t xml:space="preserve"> </w:t>
      </w:r>
    </w:p>
    <w:p w:rsidR="005E1430" w:rsidRDefault="005E1430" w:rsidP="005E1430">
      <w:pPr>
        <w:spacing w:after="100"/>
        <w:rPr>
          <w:b/>
          <w:bCs/>
        </w:rPr>
      </w:pPr>
    </w:p>
    <w:p w:rsidR="005E1430" w:rsidRDefault="005E1430" w:rsidP="005E1430">
      <w:pPr>
        <w:spacing w:after="100"/>
        <w:rPr>
          <w:b/>
          <w:bCs/>
        </w:rPr>
      </w:pPr>
    </w:p>
    <w:p w:rsidR="005E1430" w:rsidRDefault="005E1430" w:rsidP="005E1430">
      <w:pPr>
        <w:spacing w:after="100"/>
        <w:rPr>
          <w:b/>
          <w:bCs/>
        </w:rPr>
      </w:pPr>
      <w:r>
        <w:rPr>
          <w:b/>
          <w:bCs/>
        </w:rPr>
        <w:t>EXTENSIONS AND CONTRACTIONS IN DEMAND</w:t>
      </w:r>
    </w:p>
    <w:p w:rsidR="005E1430" w:rsidRDefault="005E1430" w:rsidP="005E1430">
      <w:pPr>
        <w:spacing w:after="100"/>
      </w:pPr>
      <w:r>
        <w:t xml:space="preserve">Before continuing it is essential that you understand the distinction between </w:t>
      </w:r>
      <w:r>
        <w:rPr>
          <w:b/>
          <w:bCs/>
        </w:rPr>
        <w:t xml:space="preserve">movements along the demand curve </w:t>
      </w:r>
      <w:r>
        <w:t>and changes in demand (</w:t>
      </w:r>
      <w:r>
        <w:rPr>
          <w:b/>
          <w:bCs/>
        </w:rPr>
        <w:t>movement of the demand curve</w:t>
      </w:r>
      <w:r>
        <w:t>).</w:t>
      </w:r>
    </w:p>
    <w:p w:rsidR="005E1430" w:rsidRDefault="005E1430" w:rsidP="005E1430">
      <w:r>
        <w:t xml:space="preserve">A </w:t>
      </w:r>
      <w:r>
        <w:rPr>
          <w:b/>
          <w:bCs/>
        </w:rPr>
        <w:t>contraction</w:t>
      </w:r>
      <w:r>
        <w:t xml:space="preserve"> in demand is when the quantity demanded falls due to an increase in price.</w:t>
      </w:r>
    </w:p>
    <w:p w:rsidR="005E1430" w:rsidRDefault="005E1430" w:rsidP="005E1430">
      <w:r>
        <w:t xml:space="preserve">An </w:t>
      </w:r>
      <w:r>
        <w:rPr>
          <w:b/>
          <w:bCs/>
        </w:rPr>
        <w:t>extension</w:t>
      </w:r>
      <w:r>
        <w:t xml:space="preserve"> in demand is when the quantity demanded rises as a result of a fall in price.</w:t>
      </w:r>
    </w:p>
    <w:p w:rsidR="005E1430" w:rsidRDefault="005E1430" w:rsidP="005E1430"/>
    <w:p w:rsidR="005E1430" w:rsidRDefault="005E1430" w:rsidP="005E1430">
      <w:r>
        <w:t>Which one is occurring on the diagram below?</w:t>
      </w:r>
    </w:p>
    <w:p w:rsidR="005E1430" w:rsidRDefault="005E1430" w:rsidP="005E1430"/>
    <w:p w:rsidR="005E1430" w:rsidRDefault="005E1430" w:rsidP="005E1430"/>
    <w:p w:rsidR="005E1430" w:rsidRDefault="005E1430" w:rsidP="005E1430">
      <w:pPr>
        <w:jc w:val="center"/>
        <w:rPr>
          <w:sz w:val="20"/>
          <w:szCs w:val="20"/>
        </w:rPr>
      </w:pPr>
      <w:r>
        <w:rPr>
          <w:noProof/>
        </w:rPr>
        <w:drawing>
          <wp:inline distT="0" distB="0" distL="0" distR="0">
            <wp:extent cx="3355340" cy="26377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5340" cy="2637790"/>
                    </a:xfrm>
                    <a:prstGeom prst="rect">
                      <a:avLst/>
                    </a:prstGeom>
                    <a:noFill/>
                    <a:ln>
                      <a:noFill/>
                    </a:ln>
                  </pic:spPr>
                </pic:pic>
              </a:graphicData>
            </a:graphic>
          </wp:inline>
        </w:drawing>
      </w:r>
      <w:bookmarkStart w:id="0" w:name="_GoBack"/>
      <w:r>
        <w:fldChar w:fldCharType="begin" w:fldLock="1"/>
      </w:r>
      <w:r>
        <w:instrText xml:space="preserve">ref  SHAPE  \* MERGEFORMAT </w:instrText>
      </w:r>
      <w:r>
        <w:fldChar w:fldCharType="separate"/>
      </w:r>
    </w:p>
    <w:p w:rsidR="005E1430" w:rsidRDefault="005E1430" w:rsidP="005E1430">
      <w:pPr>
        <w:jc w:val="center"/>
        <w:sectPr w:rsidR="005E1430">
          <w:pgSz w:w="12240" w:h="15840"/>
          <w:pgMar w:top="1440" w:right="1440" w:bottom="1440" w:left="1440" w:header="720" w:footer="720" w:gutter="0"/>
          <w:cols w:space="720"/>
          <w:docGrid w:linePitch="360"/>
        </w:sectPr>
      </w:pPr>
      <w:r>
        <w:fldChar w:fldCharType="end"/>
      </w:r>
      <w:bookmarkEnd w:id="0"/>
    </w:p>
    <w:p w:rsidR="002442E6" w:rsidRDefault="002442E6"/>
    <w:sectPr w:rsidR="002442E6"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177B59"/>
    <w:multiLevelType w:val="multilevel"/>
    <w:tmpl w:val="F9B2A3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430"/>
    <w:rsid w:val="002442E6"/>
    <w:rsid w:val="004817EA"/>
    <w:rsid w:val="005E1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1"/>
    <o:shapelayout v:ext="edit">
      <o:idmap v:ext="edit" data="1"/>
    </o:shapelayout>
  </w:shapeDefault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430"/>
    <w:pPr>
      <w:autoSpaceDE w:val="0"/>
      <w:autoSpaceDN w:val="0"/>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143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E1430"/>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430"/>
    <w:pPr>
      <w:autoSpaceDE w:val="0"/>
      <w:autoSpaceDN w:val="0"/>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143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E1430"/>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651</Words>
  <Characters>3715</Characters>
  <Application>Microsoft Macintosh Word</Application>
  <DocSecurity>0</DocSecurity>
  <Lines>30</Lines>
  <Paragraphs>8</Paragraphs>
  <ScaleCrop>false</ScaleCrop>
  <Company>DCS</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2014-08-28T01:58:00Z</dcterms:created>
  <dcterms:modified xsi:type="dcterms:W3CDTF">2014-08-28T02:00:00Z</dcterms:modified>
</cp:coreProperties>
</file>